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B4D201" w14:textId="77777777" w:rsidR="00914CE9" w:rsidRPr="008763DE" w:rsidRDefault="00914CE9" w:rsidP="00914CE9">
      <w:pPr>
        <w:rPr>
          <w:rFonts w:ascii="Arial" w:hAnsi="Arial" w:cs="Arial"/>
        </w:rPr>
      </w:pPr>
    </w:p>
    <w:tbl>
      <w:tblPr>
        <w:tblW w:w="154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4"/>
        <w:gridCol w:w="2764"/>
        <w:gridCol w:w="3600"/>
        <w:gridCol w:w="2880"/>
        <w:gridCol w:w="1872"/>
        <w:gridCol w:w="1260"/>
      </w:tblGrid>
      <w:tr w:rsidR="00A21B69" w:rsidRPr="008763DE" w14:paraId="1AB5DAB6" w14:textId="77777777" w:rsidTr="00BD54E9">
        <w:trPr>
          <w:trHeight w:val="398"/>
        </w:trPr>
        <w:tc>
          <w:tcPr>
            <w:tcW w:w="3104" w:type="dxa"/>
          </w:tcPr>
          <w:p w14:paraId="40E95B83" w14:textId="77777777" w:rsidR="00A21B69" w:rsidRPr="008763DE" w:rsidRDefault="008848F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Oboznámiť žiakov s cieľmi programu Etika v podnikaní.</w:t>
            </w:r>
          </w:p>
        </w:tc>
        <w:tc>
          <w:tcPr>
            <w:tcW w:w="2764" w:type="dxa"/>
          </w:tcPr>
          <w:p w14:paraId="536880D6" w14:textId="77777777" w:rsidR="00A21B69" w:rsidRPr="008763DE" w:rsidRDefault="00A21B69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6B23802F" w14:textId="77777777" w:rsidR="00A21B69" w:rsidRPr="008763DE" w:rsidRDefault="00A21B69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Úvod do programu Etika v podnikaní.</w:t>
            </w:r>
          </w:p>
        </w:tc>
        <w:tc>
          <w:tcPr>
            <w:tcW w:w="2880" w:type="dxa"/>
          </w:tcPr>
          <w:p w14:paraId="4BF9813C" w14:textId="77777777" w:rsidR="00A21B69" w:rsidRPr="008763DE" w:rsidRDefault="008848FB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Žiak chápe zmysel programu.</w:t>
            </w:r>
          </w:p>
        </w:tc>
        <w:tc>
          <w:tcPr>
            <w:tcW w:w="1872" w:type="dxa"/>
          </w:tcPr>
          <w:p w14:paraId="3DDFC5DF" w14:textId="77777777" w:rsidR="00A21B69" w:rsidRPr="008763DE" w:rsidRDefault="00A21B69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CB6C524" w14:textId="77777777" w:rsidR="00A21B69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</w:p>
        </w:tc>
      </w:tr>
      <w:tr w:rsidR="00DC1517" w:rsidRPr="008763DE" w14:paraId="5C95421F" w14:textId="77777777" w:rsidTr="00BD54E9">
        <w:trPr>
          <w:trHeight w:val="398"/>
        </w:trPr>
        <w:tc>
          <w:tcPr>
            <w:tcW w:w="3104" w:type="dxa"/>
            <w:vMerge w:val="restart"/>
          </w:tcPr>
          <w:p w14:paraId="4D94296B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Osvojiť si základné postoje a spôsobilosti súvisiace s uvedenými hodnotami a normami. (pomocou zážitkových metód, nácviku a prepojenia s každodenným životom)</w:t>
            </w:r>
          </w:p>
          <w:p w14:paraId="4805DBA4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3C80064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AC3BFB0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Naučiť sa odhaliť konflikt hodnôt, predchádzať neetickým impulzívnym rozhodnutiam a riešiť etickú dilemu.</w:t>
            </w:r>
          </w:p>
          <w:p w14:paraId="529DA817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Definovať aké zložky regulujú morálne konanie človeka.</w:t>
            </w:r>
          </w:p>
          <w:p w14:paraId="05465C71" w14:textId="77777777" w:rsidR="00DC1517" w:rsidRPr="008763DE" w:rsidRDefault="00DC1517" w:rsidP="009819AB">
            <w:pPr>
              <w:rPr>
                <w:rFonts w:ascii="Arial" w:hAnsi="Arial" w:cs="Arial"/>
              </w:rPr>
            </w:pPr>
          </w:p>
          <w:p w14:paraId="7755059B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Umožniť žiakom na primeranej úrovni vysvetliť základné etické pojmy a hodnoty (zamestnanie, povolanie, profesijná etika, etický kódex zamestnanca, súťaživosť, kooperácia, pravidlá „fair </w:t>
            </w:r>
            <w:proofErr w:type="spellStart"/>
            <w:r w:rsidRPr="008763DE">
              <w:rPr>
                <w:rFonts w:ascii="Arial" w:hAnsi="Arial" w:cs="Arial"/>
              </w:rPr>
              <w:t>play</w:t>
            </w:r>
            <w:proofErr w:type="spellEnd"/>
            <w:r w:rsidRPr="008763DE">
              <w:rPr>
                <w:rFonts w:ascii="Arial" w:hAnsi="Arial" w:cs="Arial"/>
              </w:rPr>
              <w:t>“)</w:t>
            </w:r>
          </w:p>
          <w:p w14:paraId="13C5121C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Oboznámiť žiakov so </w:t>
            </w:r>
            <w:r w:rsidRPr="008763DE">
              <w:rPr>
                <w:rFonts w:ascii="Arial" w:hAnsi="Arial" w:cs="Arial"/>
              </w:rPr>
              <w:lastRenderedPageBreak/>
              <w:t>základnými ekonomickými pojmami. Pochopiť dôležitosť etiky v podnikaní.</w:t>
            </w:r>
          </w:p>
          <w:p w14:paraId="0A5466F6" w14:textId="77777777" w:rsidR="00DC1517" w:rsidRPr="008763DE" w:rsidRDefault="00DC1517" w:rsidP="009819AB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Chápať významu spoločensky zodpovedného podnikania.</w:t>
            </w:r>
          </w:p>
          <w:p w14:paraId="62FE93FA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B7FC8E4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04AC25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5F0DA86B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2A02E88A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Rozvíjať etické schopnosti, pretože sú dôležitou súčasťou úspešnosti človeka. </w:t>
            </w:r>
          </w:p>
          <w:p w14:paraId="4C9FBD8A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Poukázať na korupciu ako na závažný a obzvlášť nebezpečný jav v spoločnosti.</w:t>
            </w:r>
          </w:p>
          <w:p w14:paraId="273734F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Upriamiť pozornosť na budovanie tímu a zásadu, že ak sa ľudia cítia vo firme dobre, podávajú lepšie výkony, ako keď sú nespokojní.</w:t>
            </w:r>
          </w:p>
        </w:tc>
        <w:tc>
          <w:tcPr>
            <w:tcW w:w="2764" w:type="dxa"/>
            <w:vMerge w:val="restart"/>
          </w:tcPr>
          <w:p w14:paraId="0BF6EB47" w14:textId="77777777" w:rsidR="00DC1517" w:rsidRPr="008763DE" w:rsidRDefault="00DC1517" w:rsidP="004512C3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lastRenderedPageBreak/>
              <w:t>Filozofické zovšeobecnenie dosiaľ osvojených etických zásad.</w:t>
            </w:r>
          </w:p>
          <w:p w14:paraId="1AACC196" w14:textId="0A5C1FA2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08B5335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2C040F8B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2D5019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0A9E8C0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152D5C3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1DF3C4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C196B75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63C34C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4EC0B45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51D45556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59DAA041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3342B98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21D52B32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09E6CFE5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76C2368A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13B34EBC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60E04CD9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  <w:p w14:paraId="17F116C6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 xml:space="preserve">Etika práce, etika a ekonomika                   </w:t>
            </w:r>
          </w:p>
          <w:p w14:paraId="170359A9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769376E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Hodnoty a etické normy.</w:t>
            </w:r>
          </w:p>
          <w:p w14:paraId="1245FD00" w14:textId="77777777" w:rsidR="00DC1517" w:rsidRPr="008763DE" w:rsidRDefault="00DC1517" w:rsidP="008763DE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2880" w:type="dxa"/>
            <w:vMerge w:val="restart"/>
          </w:tcPr>
          <w:p w14:paraId="2207A492" w14:textId="32BE2A7E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termíny hodnota a norma a ich vzťah.</w:t>
            </w:r>
            <w:r w:rsidR="00BF1EB6">
              <w:rPr>
                <w:rFonts w:ascii="Arial" w:hAnsi="Arial" w:cs="Arial"/>
              </w:rPr>
              <w:t xml:space="preserve"> </w:t>
            </w:r>
          </w:p>
          <w:p w14:paraId="1A413807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súvislosti medzi normou a hodnotou a je ochotný dodržiavať všeobecne akceptovateľné mravné normy.</w:t>
            </w:r>
          </w:p>
          <w:p w14:paraId="530F26DB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Angažuje sa za spoločné dobro.</w:t>
            </w:r>
          </w:p>
          <w:p w14:paraId="07526FE3" w14:textId="77777777" w:rsidR="00DC1517" w:rsidRPr="008763DE" w:rsidRDefault="00DC1517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 správaní je prítomný hodnotový rámec.</w:t>
            </w:r>
          </w:p>
          <w:p w14:paraId="009B0028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Vie, že správanie človeka reguluje verejná mienka a svedomie.</w:t>
            </w:r>
          </w:p>
          <w:p w14:paraId="5561A3D8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DD780D8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F76A89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62DDB88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pojem „etický kódex zamestnanca“, vie ho vysvetliť a uviesť príklady jeho zásad.</w:t>
            </w:r>
          </w:p>
          <w:p w14:paraId="184BB8DD" w14:textId="77777777" w:rsidR="008F2473" w:rsidRPr="008763DE" w:rsidRDefault="008F2473" w:rsidP="00C23F88">
            <w:pPr>
              <w:rPr>
                <w:rFonts w:ascii="Arial" w:hAnsi="Arial" w:cs="Arial"/>
              </w:rPr>
            </w:pPr>
          </w:p>
          <w:p w14:paraId="2BFFC290" w14:textId="77777777" w:rsidR="008F2473" w:rsidRPr="008763DE" w:rsidRDefault="008F2473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Chápe základné etické aj ekonomické pojmy a ich prepojenie </w:t>
            </w:r>
            <w:r w:rsidRPr="008763DE">
              <w:rPr>
                <w:rFonts w:ascii="Arial" w:hAnsi="Arial" w:cs="Arial"/>
              </w:rPr>
              <w:lastRenderedPageBreak/>
              <w:t>v bežnom živote.</w:t>
            </w:r>
          </w:p>
          <w:p w14:paraId="0DD7E4B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 w:val="restart"/>
          </w:tcPr>
          <w:p w14:paraId="2E6DB7CA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42309786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5D31D308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5B79D490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  <w:p w14:paraId="6BDC7F69" w14:textId="77777777" w:rsidR="00DC1517" w:rsidRPr="008763DE" w:rsidRDefault="00DC1517" w:rsidP="00892A3C">
            <w:pPr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Multikulturálna</w:t>
            </w:r>
            <w:proofErr w:type="spellEnd"/>
            <w:r w:rsidRPr="008763DE">
              <w:rPr>
                <w:rFonts w:ascii="Arial" w:hAnsi="Arial" w:cs="Arial"/>
              </w:rPr>
              <w:t xml:space="preserve"> výchova</w:t>
            </w:r>
          </w:p>
          <w:p w14:paraId="0510DCF4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72F92F37" w14:textId="77777777" w:rsidR="00DC1517" w:rsidRPr="008763DE" w:rsidRDefault="00BE1476" w:rsidP="00330B7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10</w:t>
            </w:r>
          </w:p>
        </w:tc>
      </w:tr>
      <w:tr w:rsidR="00DC1517" w:rsidRPr="008763DE" w14:paraId="2B981207" w14:textId="77777777" w:rsidTr="00BD54E9">
        <w:trPr>
          <w:trHeight w:val="397"/>
        </w:trPr>
        <w:tc>
          <w:tcPr>
            <w:tcW w:w="3104" w:type="dxa"/>
            <w:vMerge/>
          </w:tcPr>
          <w:p w14:paraId="651683E3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BCE997F" w14:textId="77777777" w:rsidR="00DC1517" w:rsidRPr="008763DE" w:rsidRDefault="00DC1517" w:rsidP="004512C3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FE3648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Právne a mravné normy.</w:t>
            </w:r>
          </w:p>
        </w:tc>
        <w:tc>
          <w:tcPr>
            <w:tcW w:w="2880" w:type="dxa"/>
            <w:vMerge/>
          </w:tcPr>
          <w:p w14:paraId="4195064E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D1FC810" w14:textId="77777777" w:rsidR="00DC1517" w:rsidRPr="008763DE" w:rsidRDefault="00DC1517" w:rsidP="00892A3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74ACC9B" w14:textId="77777777" w:rsidR="00DC1517" w:rsidRPr="008763DE" w:rsidRDefault="00DC1517" w:rsidP="00330B78">
            <w:pPr>
              <w:rPr>
                <w:rFonts w:ascii="Arial" w:hAnsi="Arial" w:cs="Arial"/>
              </w:rPr>
            </w:pPr>
          </w:p>
        </w:tc>
      </w:tr>
      <w:tr w:rsidR="00DC1517" w:rsidRPr="008763DE" w14:paraId="3542EFD8" w14:textId="77777777" w:rsidTr="009212F2">
        <w:tc>
          <w:tcPr>
            <w:tcW w:w="3104" w:type="dxa"/>
            <w:vMerge/>
          </w:tcPr>
          <w:p w14:paraId="03F86778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BA620A9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F3FEAD4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Podnikatelia a podnikanie, ľudia a život.</w:t>
            </w:r>
          </w:p>
        </w:tc>
        <w:tc>
          <w:tcPr>
            <w:tcW w:w="2880" w:type="dxa"/>
            <w:vMerge/>
          </w:tcPr>
          <w:p w14:paraId="3220B58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BE11F8A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683B1A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71BFB3A" w14:textId="77777777" w:rsidTr="009212F2">
        <w:tc>
          <w:tcPr>
            <w:tcW w:w="3104" w:type="dxa"/>
            <w:vMerge/>
          </w:tcPr>
          <w:p w14:paraId="63F7F055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9CBD5E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BDAD84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Inventár osobných hodnôt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75A76325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3193765B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1305AE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18065A7" w14:textId="77777777" w:rsidTr="009212F2">
        <w:tc>
          <w:tcPr>
            <w:tcW w:w="3104" w:type="dxa"/>
            <w:vMerge/>
          </w:tcPr>
          <w:p w14:paraId="4781B976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6B4BD8E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ED8DAAF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Svedomie, rozvíjanie morálneho úsudku.</w:t>
            </w:r>
          </w:p>
        </w:tc>
        <w:tc>
          <w:tcPr>
            <w:tcW w:w="2880" w:type="dxa"/>
            <w:vMerge/>
          </w:tcPr>
          <w:p w14:paraId="104A4D3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D80B7CF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E18339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6EBC052" w14:textId="77777777" w:rsidTr="009212F2">
        <w:tc>
          <w:tcPr>
            <w:tcW w:w="3104" w:type="dxa"/>
            <w:vMerge/>
          </w:tcPr>
          <w:p w14:paraId="55C86ED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55015C8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C604291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Konflikt hodnôt v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dilemách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43E6954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FF8E40F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52008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5C42201" w14:textId="77777777" w:rsidTr="009212F2">
        <w:tc>
          <w:tcPr>
            <w:tcW w:w="3104" w:type="dxa"/>
            <w:vMerge/>
          </w:tcPr>
          <w:p w14:paraId="1D3DCBE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6C33228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96803F1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Súvislosť medzi názormi, hodnotami a etickými dilemami.</w:t>
            </w:r>
          </w:p>
        </w:tc>
        <w:tc>
          <w:tcPr>
            <w:tcW w:w="2880" w:type="dxa"/>
            <w:vMerge/>
          </w:tcPr>
          <w:p w14:paraId="566C257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DE63C2C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49F13B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31D6625" w14:textId="77777777" w:rsidTr="009212F2">
        <w:tc>
          <w:tcPr>
            <w:tcW w:w="3104" w:type="dxa"/>
            <w:vMerge/>
          </w:tcPr>
          <w:p w14:paraId="005967FE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0F736D8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6FFBF7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Ako riešiť etické dilemy.</w:t>
            </w:r>
          </w:p>
        </w:tc>
        <w:tc>
          <w:tcPr>
            <w:tcW w:w="2880" w:type="dxa"/>
            <w:vMerge/>
          </w:tcPr>
          <w:p w14:paraId="3C60BC3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62063F0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3A6DA9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702216AF" w14:textId="77777777" w:rsidTr="009212F2">
        <w:tc>
          <w:tcPr>
            <w:tcW w:w="3104" w:type="dxa"/>
            <w:vMerge/>
          </w:tcPr>
          <w:p w14:paraId="09E45A4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8674E0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E2910EC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Výber motivácie pri riešení etických dilem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187B184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55F673C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80843E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365DAB5" w14:textId="77777777" w:rsidTr="009212F2">
        <w:tc>
          <w:tcPr>
            <w:tcW w:w="3104" w:type="dxa"/>
            <w:vMerge/>
          </w:tcPr>
          <w:p w14:paraId="66CD3E12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AD3142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EB9E1CF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Ekonómia a</w:t>
            </w:r>
            <w:r w:rsidR="008763DE" w:rsidRPr="008763DE">
              <w:rPr>
                <w:rFonts w:ascii="Arial" w:hAnsi="Arial" w:cs="Arial"/>
              </w:rPr>
              <w:t> </w:t>
            </w:r>
            <w:r w:rsidRPr="008763DE">
              <w:rPr>
                <w:rFonts w:ascii="Arial" w:hAnsi="Arial" w:cs="Arial"/>
              </w:rPr>
              <w:t>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7C18858E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3C8A41A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34C5BA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B5646B1" w14:textId="77777777" w:rsidTr="009212F2">
        <w:tc>
          <w:tcPr>
            <w:tcW w:w="3104" w:type="dxa"/>
            <w:vMerge/>
          </w:tcPr>
          <w:p w14:paraId="658429F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A49FABD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2324E5A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Vštepovanie etiky do podnikania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989F11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BF38BAD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94230C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876A685" w14:textId="77777777" w:rsidTr="009212F2">
        <w:tc>
          <w:tcPr>
            <w:tcW w:w="3104" w:type="dxa"/>
            <w:vMerge/>
          </w:tcPr>
          <w:p w14:paraId="27E2CC91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2CEAF77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0E2E4B7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filantropia.</w:t>
            </w:r>
          </w:p>
        </w:tc>
        <w:tc>
          <w:tcPr>
            <w:tcW w:w="2880" w:type="dxa"/>
            <w:vMerge/>
          </w:tcPr>
          <w:p w14:paraId="2110CE0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1CBD6B58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9CBBF4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BA76A8F" w14:textId="77777777" w:rsidTr="009212F2">
        <w:tc>
          <w:tcPr>
            <w:tcW w:w="3104" w:type="dxa"/>
            <w:vMerge/>
          </w:tcPr>
          <w:p w14:paraId="4ADF02F9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881EF4F" w14:textId="77777777" w:rsidR="00DC1517" w:rsidRPr="008763DE" w:rsidRDefault="00DC1517" w:rsidP="00500170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BC69645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Etický kódex zamestnanca. </w:t>
            </w:r>
          </w:p>
        </w:tc>
        <w:tc>
          <w:tcPr>
            <w:tcW w:w="2880" w:type="dxa"/>
            <w:vMerge/>
          </w:tcPr>
          <w:p w14:paraId="6C7FB67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A881EE3" w14:textId="77777777" w:rsidR="00DC1517" w:rsidRPr="008763DE" w:rsidRDefault="00DC1517" w:rsidP="0003209A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315F01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C76F056" w14:textId="77777777" w:rsidTr="009212F2">
        <w:tc>
          <w:tcPr>
            <w:tcW w:w="3104" w:type="dxa"/>
            <w:vMerge/>
          </w:tcPr>
          <w:p w14:paraId="30AFB423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F9E616E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A0C941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Spoločensky zodpovedné podnikanie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2F9971F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CB530F9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E24950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5AA6ED2" w14:textId="77777777" w:rsidTr="009212F2">
        <w:tc>
          <w:tcPr>
            <w:tcW w:w="3104" w:type="dxa"/>
            <w:vMerge/>
          </w:tcPr>
          <w:p w14:paraId="19EEDA34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 w:val="restart"/>
          </w:tcPr>
          <w:p w14:paraId="7B35B0E3" w14:textId="77777777" w:rsidR="00DC1517" w:rsidRPr="008763DE" w:rsidRDefault="00DC1517" w:rsidP="00404E41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5CFF6EA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Zainteresované skupiny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 w:val="restart"/>
          </w:tcPr>
          <w:p w14:paraId="264051FD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Uvedomuje si, že rôzne skupiny majú v politike rozličné záujmy.</w:t>
            </w:r>
          </w:p>
          <w:p w14:paraId="0C962EBB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význam rozvíjania etických schopností.</w:t>
            </w:r>
          </w:p>
          <w:p w14:paraId="788B6AE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7916894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065BA07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99E643B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Rozoznáva diskrimináciu pri pracovných pohovoroch.</w:t>
            </w:r>
          </w:p>
          <w:p w14:paraId="6C77DC0F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Odsudzuje korupciu a vie čo robiť ak sa s ňou stretne.</w:t>
            </w:r>
          </w:p>
          <w:p w14:paraId="4D42273B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7DE7DEF7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4361B67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16A1120D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C3E4002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3B2A6AE9" w14:textId="77777777" w:rsidR="00DC1517" w:rsidRPr="008763DE" w:rsidRDefault="00DC1517">
            <w:pPr>
              <w:rPr>
                <w:rFonts w:ascii="Arial" w:hAnsi="Arial" w:cs="Arial"/>
              </w:rPr>
            </w:pPr>
          </w:p>
          <w:p w14:paraId="655452D8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Vie zdôvodniť prečo je </w:t>
            </w:r>
            <w:proofErr w:type="spellStart"/>
            <w:r w:rsidRPr="008763DE">
              <w:rPr>
                <w:rFonts w:ascii="Arial" w:hAnsi="Arial" w:cs="Arial"/>
              </w:rPr>
              <w:t>teambuilding</w:t>
            </w:r>
            <w:proofErr w:type="spellEnd"/>
            <w:r w:rsidRPr="008763DE">
              <w:rPr>
                <w:rFonts w:ascii="Arial" w:hAnsi="Arial" w:cs="Arial"/>
              </w:rPr>
              <w:t xml:space="preserve"> vo firme dôležitý.</w:t>
            </w:r>
          </w:p>
          <w:p w14:paraId="6EFB1F61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Rozumie hodnotám súťaživosti a kooperácie na pracovisku.</w:t>
            </w:r>
          </w:p>
          <w:p w14:paraId="32EFB032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30472DA1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35AE4D8F" w14:textId="77777777" w:rsidR="00DC1517" w:rsidRPr="008763DE" w:rsidRDefault="00DC1517" w:rsidP="00C23F88">
            <w:pPr>
              <w:rPr>
                <w:rFonts w:ascii="Arial" w:hAnsi="Arial" w:cs="Arial"/>
              </w:rPr>
            </w:pPr>
          </w:p>
          <w:p w14:paraId="7AE23924" w14:textId="77777777" w:rsidR="00DC1517" w:rsidRPr="008763DE" w:rsidRDefault="00DC1517" w:rsidP="00C23F88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Vidí rozdiel medzi zamestnaním a povolaním.</w:t>
            </w:r>
          </w:p>
          <w:p w14:paraId="53B7243F" w14:textId="77777777" w:rsidR="00DC1517" w:rsidRPr="008763DE" w:rsidRDefault="00DC1517" w:rsidP="00C8467F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dôležitosti vyváženosti práce a odpočinku.</w:t>
            </w:r>
          </w:p>
        </w:tc>
        <w:tc>
          <w:tcPr>
            <w:tcW w:w="1872" w:type="dxa"/>
            <w:vMerge w:val="restart"/>
          </w:tcPr>
          <w:p w14:paraId="33F65CA1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lastRenderedPageBreak/>
              <w:t xml:space="preserve">Osobnostný a sociálny rozvoj </w:t>
            </w:r>
          </w:p>
          <w:p w14:paraId="0D4C5ADE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4546A9F9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Ochrana života a zdravia.</w:t>
            </w:r>
          </w:p>
          <w:p w14:paraId="42F39F8E" w14:textId="77777777" w:rsidR="00DC1517" w:rsidRPr="008763DE" w:rsidRDefault="00DC1517" w:rsidP="002C0F3D">
            <w:pPr>
              <w:rPr>
                <w:rFonts w:ascii="Arial" w:hAnsi="Arial" w:cs="Arial"/>
              </w:rPr>
            </w:pPr>
          </w:p>
          <w:p w14:paraId="173CEC38" w14:textId="77777777" w:rsidR="00DC1517" w:rsidRPr="008763DE" w:rsidRDefault="00DC1517" w:rsidP="002C0F3D">
            <w:pPr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Multikulturálna</w:t>
            </w:r>
            <w:proofErr w:type="spellEnd"/>
            <w:r w:rsidRPr="008763DE">
              <w:rPr>
                <w:rFonts w:ascii="Arial" w:hAnsi="Arial" w:cs="Arial"/>
              </w:rPr>
              <w:t xml:space="preserve"> výchova</w:t>
            </w:r>
          </w:p>
          <w:p w14:paraId="173EEDD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4366415" w14:textId="77777777" w:rsidR="00DC1517" w:rsidRPr="008763DE" w:rsidRDefault="00DC1517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1</w:t>
            </w:r>
            <w:r w:rsidR="00BE1476" w:rsidRPr="008763DE">
              <w:rPr>
                <w:rFonts w:ascii="Arial" w:hAnsi="Arial" w:cs="Arial"/>
              </w:rPr>
              <w:t>7</w:t>
            </w:r>
          </w:p>
        </w:tc>
      </w:tr>
      <w:tr w:rsidR="00DC1517" w:rsidRPr="008763DE" w14:paraId="1B975547" w14:textId="77777777" w:rsidTr="009212F2">
        <w:tc>
          <w:tcPr>
            <w:tcW w:w="3104" w:type="dxa"/>
            <w:vMerge/>
          </w:tcPr>
          <w:p w14:paraId="466A2510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11CA82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36CF6F3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dilemy na pracoviskách.</w:t>
            </w:r>
          </w:p>
        </w:tc>
        <w:tc>
          <w:tcPr>
            <w:tcW w:w="2880" w:type="dxa"/>
            <w:vMerge/>
          </w:tcPr>
          <w:p w14:paraId="364ACD6D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6EB79FE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57DF11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1036F0F" w14:textId="77777777" w:rsidTr="009212F2">
        <w:tc>
          <w:tcPr>
            <w:tcW w:w="3104" w:type="dxa"/>
            <w:vMerge/>
          </w:tcPr>
          <w:p w14:paraId="17AF4EAD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3B69FA12" w14:textId="77777777" w:rsidR="00DC1517" w:rsidRPr="008763DE" w:rsidRDefault="00DC1517" w:rsidP="00640C82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BAB595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Firemná kultúra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278FE994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7008D6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4B3EBDC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1AF1C87B" w14:textId="77777777" w:rsidTr="009212F2">
        <w:tc>
          <w:tcPr>
            <w:tcW w:w="3104" w:type="dxa"/>
            <w:vMerge/>
          </w:tcPr>
          <w:p w14:paraId="3BC85E47" w14:textId="77777777" w:rsidR="00DC1517" w:rsidRPr="008763DE" w:rsidRDefault="00DC1517" w:rsidP="00FE201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0D59CBE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DEADB6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Schopnosti a zručnosti človeka.</w:t>
            </w:r>
          </w:p>
        </w:tc>
        <w:tc>
          <w:tcPr>
            <w:tcW w:w="2880" w:type="dxa"/>
            <w:vMerge/>
          </w:tcPr>
          <w:p w14:paraId="65F09320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59492B2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670A8DE0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75928DB2" w14:textId="77777777" w:rsidTr="009212F2">
        <w:tc>
          <w:tcPr>
            <w:tcW w:w="3104" w:type="dxa"/>
            <w:vMerge/>
          </w:tcPr>
          <w:p w14:paraId="48A4E50F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8F44A23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ECD0AD0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 xml:space="preserve">Pravidlá „fair </w:t>
            </w:r>
            <w:proofErr w:type="spellStart"/>
            <w:r w:rsidRPr="008763DE">
              <w:rPr>
                <w:rFonts w:ascii="Arial" w:hAnsi="Arial" w:cs="Arial"/>
              </w:rPr>
              <w:t>play</w:t>
            </w:r>
            <w:proofErr w:type="spellEnd"/>
            <w:r w:rsidRPr="008763DE">
              <w:rPr>
                <w:rFonts w:ascii="Arial" w:hAnsi="Arial" w:cs="Arial"/>
              </w:rPr>
              <w:t>“ v </w:t>
            </w:r>
            <w:proofErr w:type="spellStart"/>
            <w:r w:rsidRPr="008763DE">
              <w:rPr>
                <w:rFonts w:ascii="Arial" w:hAnsi="Arial" w:cs="Arial"/>
              </w:rPr>
              <w:t>ekonomicko</w:t>
            </w:r>
            <w:proofErr w:type="spellEnd"/>
            <w:r w:rsidRPr="008763DE">
              <w:rPr>
                <w:rFonts w:ascii="Arial" w:hAnsi="Arial" w:cs="Arial"/>
              </w:rPr>
              <w:t xml:space="preserve"> – pracovných vzťahoch</w:t>
            </w:r>
          </w:p>
        </w:tc>
        <w:tc>
          <w:tcPr>
            <w:tcW w:w="2880" w:type="dxa"/>
            <w:vMerge/>
          </w:tcPr>
          <w:p w14:paraId="2B24AF32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3961DEA4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7AA70C5F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14FD24A1" w14:textId="77777777" w:rsidTr="009212F2">
        <w:tc>
          <w:tcPr>
            <w:tcW w:w="3104" w:type="dxa"/>
            <w:vMerge/>
          </w:tcPr>
          <w:p w14:paraId="1252E92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1C7C1B5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75F013D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proofErr w:type="spellStart"/>
            <w:r w:rsidRPr="008763DE">
              <w:rPr>
                <w:rFonts w:ascii="Arial" w:hAnsi="Arial" w:cs="Arial"/>
              </w:rPr>
              <w:t>Teambuilding</w:t>
            </w:r>
            <w:proofErr w:type="spellEnd"/>
            <w:r w:rsidRPr="008763DE">
              <w:rPr>
                <w:rFonts w:ascii="Arial" w:hAnsi="Arial" w:cs="Arial"/>
              </w:rPr>
              <w:t xml:space="preserve"> na pracoviskách</w:t>
            </w:r>
            <w:r w:rsidR="008763DE" w:rsidRPr="008763DE">
              <w:rPr>
                <w:rFonts w:ascii="Arial" w:hAnsi="Arial" w:cs="Arial"/>
              </w:rPr>
              <w:t>.</w:t>
            </w:r>
          </w:p>
        </w:tc>
        <w:tc>
          <w:tcPr>
            <w:tcW w:w="2880" w:type="dxa"/>
            <w:vMerge/>
          </w:tcPr>
          <w:p w14:paraId="52BF5BBF" w14:textId="77777777" w:rsidR="00DC1517" w:rsidRPr="008763DE" w:rsidRDefault="00DC1517" w:rsidP="00C8467F">
            <w:pPr>
              <w:rPr>
                <w:rFonts w:ascii="Arial" w:hAnsi="Arial" w:cs="Arial"/>
                <w:b/>
              </w:rPr>
            </w:pPr>
          </w:p>
        </w:tc>
        <w:tc>
          <w:tcPr>
            <w:tcW w:w="1872" w:type="dxa"/>
            <w:vMerge/>
          </w:tcPr>
          <w:p w14:paraId="122F9F62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1260" w:type="dxa"/>
            <w:vMerge/>
          </w:tcPr>
          <w:p w14:paraId="480222C8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</w:tr>
      <w:tr w:rsidR="00DC1517" w:rsidRPr="008763DE" w14:paraId="008217E7" w14:textId="77777777" w:rsidTr="009212F2">
        <w:tc>
          <w:tcPr>
            <w:tcW w:w="3104" w:type="dxa"/>
            <w:vMerge/>
          </w:tcPr>
          <w:p w14:paraId="4E73036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2D55D112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0426CCA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Diskriminácia pri pracovných pohovoroch,</w:t>
            </w:r>
          </w:p>
        </w:tc>
        <w:tc>
          <w:tcPr>
            <w:tcW w:w="2880" w:type="dxa"/>
            <w:vMerge/>
          </w:tcPr>
          <w:p w14:paraId="1F5465A4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3CBF968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2BC06E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2B217C28" w14:textId="77777777" w:rsidTr="009212F2">
        <w:tc>
          <w:tcPr>
            <w:tcW w:w="3104" w:type="dxa"/>
            <w:vMerge/>
          </w:tcPr>
          <w:p w14:paraId="19DBA787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1AB698C6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A0FA1C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Korupcia.</w:t>
            </w:r>
          </w:p>
        </w:tc>
        <w:tc>
          <w:tcPr>
            <w:tcW w:w="2880" w:type="dxa"/>
            <w:vMerge/>
          </w:tcPr>
          <w:p w14:paraId="74BE608A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68A7F6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A4744A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8A1D203" w14:textId="77777777" w:rsidTr="009212F2">
        <w:tc>
          <w:tcPr>
            <w:tcW w:w="3104" w:type="dxa"/>
            <w:vMerge/>
          </w:tcPr>
          <w:p w14:paraId="3EA4DAEE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56FB27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91EE03E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Etika ako prevencia korupcie.</w:t>
            </w:r>
          </w:p>
        </w:tc>
        <w:tc>
          <w:tcPr>
            <w:tcW w:w="2880" w:type="dxa"/>
            <w:vMerge/>
          </w:tcPr>
          <w:p w14:paraId="708D6FE8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D0AF8C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8F636D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03358408" w14:textId="77777777" w:rsidTr="009212F2">
        <w:tc>
          <w:tcPr>
            <w:tcW w:w="3104" w:type="dxa"/>
            <w:vMerge/>
          </w:tcPr>
          <w:p w14:paraId="430267A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E4F2BBD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4E4DC2BB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Zamestnanci a zamestnávatelia.</w:t>
            </w:r>
          </w:p>
        </w:tc>
        <w:tc>
          <w:tcPr>
            <w:tcW w:w="2880" w:type="dxa"/>
            <w:vMerge/>
          </w:tcPr>
          <w:p w14:paraId="18346E4E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E786F2B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5D4D8D60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4158F929" w14:textId="77777777" w:rsidTr="009212F2">
        <w:tc>
          <w:tcPr>
            <w:tcW w:w="3104" w:type="dxa"/>
            <w:vMerge/>
          </w:tcPr>
          <w:p w14:paraId="3716C674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FC815AC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9F46DE8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Etické hodnoty súťaživosti a spolupráce.</w:t>
            </w:r>
          </w:p>
        </w:tc>
        <w:tc>
          <w:tcPr>
            <w:tcW w:w="2880" w:type="dxa"/>
            <w:vMerge/>
          </w:tcPr>
          <w:p w14:paraId="71293206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470FAB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D4F96CD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105B8632" w14:textId="77777777" w:rsidTr="009212F2">
        <w:tc>
          <w:tcPr>
            <w:tcW w:w="3104" w:type="dxa"/>
            <w:vMerge/>
          </w:tcPr>
          <w:p w14:paraId="0D5B66B3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67F9B7A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87C3E81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Prosociálne správanie ako vedomé vytváranie dobrých vzťahov na pracovisku</w:t>
            </w:r>
          </w:p>
        </w:tc>
        <w:tc>
          <w:tcPr>
            <w:tcW w:w="2880" w:type="dxa"/>
            <w:vMerge/>
          </w:tcPr>
          <w:p w14:paraId="0176DAFF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7BC0CFA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44AB056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DC1517" w:rsidRPr="008763DE" w14:paraId="3697480A" w14:textId="77777777" w:rsidTr="009212F2">
        <w:tc>
          <w:tcPr>
            <w:tcW w:w="3104" w:type="dxa"/>
            <w:vMerge/>
          </w:tcPr>
          <w:p w14:paraId="2237F36C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5782461B" w14:textId="77777777" w:rsidR="00DC1517" w:rsidRPr="008763DE" w:rsidRDefault="00DC1517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3BC86BC6" w14:textId="77777777" w:rsidR="00DC1517" w:rsidRPr="008763DE" w:rsidRDefault="00DC1517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Práca a odpočinok</w:t>
            </w:r>
          </w:p>
        </w:tc>
        <w:tc>
          <w:tcPr>
            <w:tcW w:w="2880" w:type="dxa"/>
            <w:vMerge/>
          </w:tcPr>
          <w:p w14:paraId="12DB6F56" w14:textId="77777777" w:rsidR="00DC1517" w:rsidRPr="008763DE" w:rsidRDefault="00DC1517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074AF90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23F6F22" w14:textId="77777777" w:rsidR="00DC1517" w:rsidRPr="008763DE" w:rsidRDefault="00DC1517">
            <w:pPr>
              <w:rPr>
                <w:rFonts w:ascii="Arial" w:hAnsi="Arial" w:cs="Arial"/>
              </w:rPr>
            </w:pPr>
          </w:p>
        </w:tc>
      </w:tr>
      <w:tr w:rsidR="00113D9D" w:rsidRPr="008763DE" w14:paraId="00DFD504" w14:textId="77777777" w:rsidTr="009212F2">
        <w:tc>
          <w:tcPr>
            <w:tcW w:w="3104" w:type="dxa"/>
            <w:vMerge w:val="restart"/>
          </w:tcPr>
          <w:p w14:paraId="64B3758E" w14:textId="77777777" w:rsidR="00113D9D" w:rsidRPr="008763DE" w:rsidRDefault="00113D9D" w:rsidP="00C635F0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Ďalej rozvíjať a zdokonaľovať základné etické postoje a spôsobilosti žiakov osvojených na základnej škole.</w:t>
            </w:r>
          </w:p>
          <w:p w14:paraId="53B1C53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65E6C543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612A7AB9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Pochopiť život svojich rodičov a súrodencov.</w:t>
            </w:r>
          </w:p>
          <w:p w14:paraId="35B2EDD0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Poznať a vysvetliť funkcie rodiny a jej dôležitosť pre život človeka.</w:t>
            </w:r>
          </w:p>
          <w:p w14:paraId="2C5A1FE7" w14:textId="77777777" w:rsidR="00113D9D" w:rsidRPr="008763DE" w:rsidRDefault="00113D9D" w:rsidP="008418F1">
            <w:pPr>
              <w:rPr>
                <w:rFonts w:ascii="Arial" w:hAnsi="Arial" w:cs="Arial"/>
              </w:rPr>
            </w:pPr>
          </w:p>
          <w:p w14:paraId="1886A482" w14:textId="77777777" w:rsidR="00113D9D" w:rsidRPr="008763DE" w:rsidRDefault="00113D9D" w:rsidP="008418F1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Usilovať sa o pozitívny vzťah k starým rodičom a širšej rodine</w:t>
            </w:r>
          </w:p>
        </w:tc>
        <w:tc>
          <w:tcPr>
            <w:tcW w:w="2764" w:type="dxa"/>
            <w:vMerge w:val="restart"/>
          </w:tcPr>
          <w:p w14:paraId="0061BC90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  <w:r w:rsidRPr="008763DE">
              <w:rPr>
                <w:rFonts w:ascii="Arial" w:hAnsi="Arial" w:cs="Arial"/>
                <w:b/>
              </w:rPr>
              <w:t>Dobré vzťahy v rodine</w:t>
            </w:r>
          </w:p>
        </w:tc>
        <w:tc>
          <w:tcPr>
            <w:tcW w:w="3600" w:type="dxa"/>
          </w:tcPr>
          <w:p w14:paraId="408B8FAB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Rodinné spoločenstvo a ja</w:t>
            </w:r>
          </w:p>
        </w:tc>
        <w:tc>
          <w:tcPr>
            <w:tcW w:w="2880" w:type="dxa"/>
            <w:vMerge w:val="restart"/>
          </w:tcPr>
          <w:p w14:paraId="4513652B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Pozná a vie vysvetliť dôležitosť rodiny pre život človeka.</w:t>
            </w:r>
          </w:p>
          <w:p w14:paraId="141D06E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Vie vysvetliť funkcie rodiny.</w:t>
            </w:r>
          </w:p>
          <w:p w14:paraId="389D9A90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kompatibilitu svojich očakávaní s očakávaním rodičov.</w:t>
            </w:r>
          </w:p>
          <w:p w14:paraId="113F625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Sám sa snaží korigovať alebo upevňovať svoje správanie v rodine.</w:t>
            </w:r>
          </w:p>
          <w:p w14:paraId="47ABE617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28A6D553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život svojich rodičov a súrodencov.</w:t>
            </w:r>
          </w:p>
          <w:p w14:paraId="2352AA3F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3559E53D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Chápe svoje miesto v rodine a svoj podiel na jej dobrách i zlyhávaniach.</w:t>
            </w:r>
          </w:p>
          <w:p w14:paraId="54BC316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  <w:p w14:paraId="52BFE088" w14:textId="77777777" w:rsidR="00113D9D" w:rsidRPr="008763DE" w:rsidRDefault="00113D9D" w:rsidP="001754D5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Usiluje sa o pozitívny vzťah k starým rodičom a širšej rodine.</w:t>
            </w:r>
          </w:p>
        </w:tc>
        <w:tc>
          <w:tcPr>
            <w:tcW w:w="1872" w:type="dxa"/>
            <w:vMerge w:val="restart"/>
          </w:tcPr>
          <w:p w14:paraId="2615B061" w14:textId="77777777" w:rsidR="00113D9D" w:rsidRPr="008763DE" w:rsidRDefault="00113D9D" w:rsidP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Osobnostný a sociálny rozvoj</w:t>
            </w:r>
          </w:p>
          <w:p w14:paraId="291C2D17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38FA9982" w14:textId="77777777" w:rsidR="00113D9D" w:rsidRPr="008763DE" w:rsidRDefault="00113D9D">
            <w:pPr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5</w:t>
            </w:r>
          </w:p>
        </w:tc>
      </w:tr>
      <w:tr w:rsidR="00113D9D" w:rsidRPr="008763DE" w14:paraId="1DEC1BA7" w14:textId="77777777" w:rsidTr="009212F2">
        <w:tc>
          <w:tcPr>
            <w:tcW w:w="3104" w:type="dxa"/>
            <w:vMerge/>
          </w:tcPr>
          <w:p w14:paraId="25FBA43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41D6A5F2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62A91874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Funkcie rodiny</w:t>
            </w:r>
          </w:p>
        </w:tc>
        <w:tc>
          <w:tcPr>
            <w:tcW w:w="2880" w:type="dxa"/>
            <w:vMerge/>
          </w:tcPr>
          <w:p w14:paraId="0C1C131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2C14A030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E521493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32F6E756" w14:textId="77777777" w:rsidTr="009212F2">
        <w:tc>
          <w:tcPr>
            <w:tcW w:w="3104" w:type="dxa"/>
            <w:vMerge/>
          </w:tcPr>
          <w:p w14:paraId="05ED9DC1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07C99E8D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5CD44BDB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Očakávania mojich rodičov a ich kompatibilita s mojimi očakávaniami</w:t>
            </w:r>
          </w:p>
        </w:tc>
        <w:tc>
          <w:tcPr>
            <w:tcW w:w="2880" w:type="dxa"/>
            <w:vMerge/>
          </w:tcPr>
          <w:p w14:paraId="576EF915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57568361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CFAF788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1B806607" w14:textId="77777777" w:rsidTr="009212F2">
        <w:tc>
          <w:tcPr>
            <w:tcW w:w="3104" w:type="dxa"/>
            <w:vMerge/>
          </w:tcPr>
          <w:p w14:paraId="45159A4B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68CD1718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1EFBEA7C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Pochopenie života mojich rodičov a súrodencov</w:t>
            </w:r>
          </w:p>
        </w:tc>
        <w:tc>
          <w:tcPr>
            <w:tcW w:w="2880" w:type="dxa"/>
            <w:vMerge/>
          </w:tcPr>
          <w:p w14:paraId="415F46B4" w14:textId="77777777" w:rsidR="00113D9D" w:rsidRPr="008763DE" w:rsidRDefault="00113D9D" w:rsidP="001754D5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7F282EF2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9DE5A9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  <w:tr w:rsidR="00113D9D" w:rsidRPr="008763DE" w14:paraId="5F33F617" w14:textId="77777777" w:rsidTr="009212F2">
        <w:tc>
          <w:tcPr>
            <w:tcW w:w="3104" w:type="dxa"/>
            <w:vMerge/>
          </w:tcPr>
          <w:p w14:paraId="27D6E805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2764" w:type="dxa"/>
            <w:vMerge/>
          </w:tcPr>
          <w:p w14:paraId="7A8FDA9C" w14:textId="77777777" w:rsidR="00113D9D" w:rsidRPr="008763DE" w:rsidRDefault="00113D9D">
            <w:pPr>
              <w:rPr>
                <w:rFonts w:ascii="Arial" w:hAnsi="Arial" w:cs="Arial"/>
                <w:b/>
              </w:rPr>
            </w:pPr>
          </w:p>
        </w:tc>
        <w:tc>
          <w:tcPr>
            <w:tcW w:w="3600" w:type="dxa"/>
          </w:tcPr>
          <w:p w14:paraId="7BC287DB" w14:textId="77777777" w:rsidR="00113D9D" w:rsidRPr="008763DE" w:rsidRDefault="00113D9D" w:rsidP="008763DE">
            <w:pPr>
              <w:ind w:left="720"/>
              <w:rPr>
                <w:rFonts w:ascii="Arial" w:hAnsi="Arial" w:cs="Arial"/>
              </w:rPr>
            </w:pPr>
            <w:r w:rsidRPr="008763DE">
              <w:rPr>
                <w:rFonts w:ascii="Arial" w:hAnsi="Arial" w:cs="Arial"/>
              </w:rPr>
              <w:t>Fungujúca rodina a prevencia voči kriminalite a závislostiam</w:t>
            </w:r>
          </w:p>
        </w:tc>
        <w:tc>
          <w:tcPr>
            <w:tcW w:w="2880" w:type="dxa"/>
            <w:vMerge/>
          </w:tcPr>
          <w:p w14:paraId="70E2E00E" w14:textId="77777777" w:rsidR="00113D9D" w:rsidRPr="008763DE" w:rsidRDefault="00113D9D" w:rsidP="00C8467F">
            <w:pPr>
              <w:rPr>
                <w:rFonts w:ascii="Arial" w:hAnsi="Arial" w:cs="Arial"/>
              </w:rPr>
            </w:pPr>
          </w:p>
        </w:tc>
        <w:tc>
          <w:tcPr>
            <w:tcW w:w="1872" w:type="dxa"/>
            <w:vMerge/>
          </w:tcPr>
          <w:p w14:paraId="4ABA70E5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D89EC1D" w14:textId="77777777" w:rsidR="00113D9D" w:rsidRPr="008763DE" w:rsidRDefault="00113D9D">
            <w:pPr>
              <w:rPr>
                <w:rFonts w:ascii="Arial" w:hAnsi="Arial" w:cs="Arial"/>
              </w:rPr>
            </w:pPr>
          </w:p>
        </w:tc>
      </w:tr>
    </w:tbl>
    <w:p w14:paraId="6774BD60" w14:textId="77777777" w:rsidR="00CD47A3" w:rsidRPr="008763DE" w:rsidRDefault="00CD47A3">
      <w:pPr>
        <w:rPr>
          <w:rFonts w:ascii="Arial" w:hAnsi="Arial" w:cs="Arial"/>
        </w:rPr>
      </w:pPr>
    </w:p>
    <w:p w14:paraId="0491F0BC" w14:textId="77777777" w:rsidR="008763DE" w:rsidRPr="008763DE" w:rsidRDefault="008763DE">
      <w:pPr>
        <w:rPr>
          <w:rFonts w:ascii="Arial" w:hAnsi="Arial" w:cs="Arial"/>
        </w:rPr>
      </w:pPr>
    </w:p>
    <w:sectPr w:rsidR="008763DE" w:rsidRPr="008763DE" w:rsidSect="00914CE9">
      <w:headerReference w:type="default" r:id="rId7"/>
      <w:pgSz w:w="16838" w:h="11906" w:orient="landscape"/>
      <w:pgMar w:top="1418" w:right="63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BD2D9" w14:textId="77777777" w:rsidR="00835CB9" w:rsidRDefault="00835CB9">
      <w:r>
        <w:separator/>
      </w:r>
    </w:p>
  </w:endnote>
  <w:endnote w:type="continuationSeparator" w:id="0">
    <w:p w14:paraId="425DA05D" w14:textId="77777777" w:rsidR="00835CB9" w:rsidRDefault="0083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17E7F" w14:textId="77777777" w:rsidR="00835CB9" w:rsidRDefault="00835CB9">
      <w:r>
        <w:separator/>
      </w:r>
    </w:p>
  </w:footnote>
  <w:footnote w:type="continuationSeparator" w:id="0">
    <w:p w14:paraId="74C5D16C" w14:textId="77777777" w:rsidR="00835CB9" w:rsidRDefault="00835C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80" w:type="dxa"/>
      <w:tblInd w:w="-61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E6E6E6"/>
      <w:tblLook w:val="01E0" w:firstRow="1" w:lastRow="1" w:firstColumn="1" w:lastColumn="1" w:noHBand="0" w:noVBand="0"/>
    </w:tblPr>
    <w:tblGrid>
      <w:gridCol w:w="3104"/>
      <w:gridCol w:w="2764"/>
      <w:gridCol w:w="3600"/>
      <w:gridCol w:w="2880"/>
      <w:gridCol w:w="1872"/>
      <w:gridCol w:w="1260"/>
    </w:tblGrid>
    <w:tr w:rsidR="00265CA2" w14:paraId="248C41E9" w14:textId="77777777" w:rsidTr="009212F2">
      <w:trPr>
        <w:trHeight w:hRule="exact" w:val="737"/>
      </w:trPr>
      <w:tc>
        <w:tcPr>
          <w:tcW w:w="3104" w:type="dxa"/>
          <w:shd w:val="clear" w:color="auto" w:fill="E6E6E6"/>
          <w:vAlign w:val="center"/>
        </w:tcPr>
        <w:p w14:paraId="5079D3D3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Ciele a kľúčové</w:t>
          </w:r>
        </w:p>
        <w:p w14:paraId="6CC0141A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kompetencie</w:t>
          </w:r>
        </w:p>
      </w:tc>
      <w:tc>
        <w:tcPr>
          <w:tcW w:w="2764" w:type="dxa"/>
          <w:shd w:val="clear" w:color="auto" w:fill="E6E6E6"/>
          <w:vAlign w:val="center"/>
        </w:tcPr>
        <w:p w14:paraId="1FD00A1B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Tematický</w:t>
          </w:r>
        </w:p>
        <w:p w14:paraId="0B206D93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celok</w:t>
          </w:r>
        </w:p>
      </w:tc>
      <w:tc>
        <w:tcPr>
          <w:tcW w:w="3600" w:type="dxa"/>
          <w:shd w:val="clear" w:color="auto" w:fill="E6E6E6"/>
          <w:vAlign w:val="center"/>
        </w:tcPr>
        <w:p w14:paraId="761869FB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Téma a obsahový</w:t>
          </w:r>
        </w:p>
        <w:p w14:paraId="21A6AA43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štandard</w:t>
          </w:r>
        </w:p>
      </w:tc>
      <w:tc>
        <w:tcPr>
          <w:tcW w:w="2880" w:type="dxa"/>
          <w:shd w:val="clear" w:color="auto" w:fill="E6E6E6"/>
          <w:vAlign w:val="center"/>
        </w:tcPr>
        <w:p w14:paraId="11DE8B5C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Výstup - produkt</w:t>
          </w:r>
        </w:p>
      </w:tc>
      <w:tc>
        <w:tcPr>
          <w:tcW w:w="1872" w:type="dxa"/>
          <w:shd w:val="clear" w:color="auto" w:fill="E6E6E6"/>
          <w:vAlign w:val="center"/>
        </w:tcPr>
        <w:p w14:paraId="2194F2AF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Prierezové témy</w:t>
          </w:r>
        </w:p>
      </w:tc>
      <w:tc>
        <w:tcPr>
          <w:tcW w:w="1260" w:type="dxa"/>
          <w:shd w:val="clear" w:color="auto" w:fill="E6E6E6"/>
          <w:vAlign w:val="center"/>
        </w:tcPr>
        <w:p w14:paraId="6A2EE822" w14:textId="77777777" w:rsidR="00265CA2" w:rsidRPr="009212F2" w:rsidRDefault="00265CA2" w:rsidP="009212F2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9212F2">
            <w:rPr>
              <w:rFonts w:ascii="Arial" w:hAnsi="Arial" w:cs="Arial"/>
              <w:sz w:val="20"/>
              <w:szCs w:val="20"/>
            </w:rPr>
            <w:t>Počet hodín</w:t>
          </w:r>
        </w:p>
      </w:tc>
    </w:tr>
  </w:tbl>
  <w:p w14:paraId="33C94E27" w14:textId="77777777" w:rsidR="00265CA2" w:rsidRPr="004D6C7D" w:rsidRDefault="00265CA2" w:rsidP="00914CE9">
    <w:pPr>
      <w:pStyle w:val="Hlavika"/>
      <w:ind w:left="-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54B2"/>
    <w:multiLevelType w:val="hybridMultilevel"/>
    <w:tmpl w:val="0C1E3D8C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5503998"/>
    <w:multiLevelType w:val="hybridMultilevel"/>
    <w:tmpl w:val="863E8018"/>
    <w:lvl w:ilvl="0" w:tplc="041B000F">
      <w:start w:val="1"/>
      <w:numFmt w:val="decimal"/>
      <w:lvlText w:val="%1.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E9E78FA"/>
    <w:multiLevelType w:val="hybridMultilevel"/>
    <w:tmpl w:val="C7C20DB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1051"/>
    <w:multiLevelType w:val="hybridMultilevel"/>
    <w:tmpl w:val="6DDC04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33CE3"/>
    <w:multiLevelType w:val="hybridMultilevel"/>
    <w:tmpl w:val="319C77C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47A3"/>
    <w:rsid w:val="00010984"/>
    <w:rsid w:val="00054442"/>
    <w:rsid w:val="00102CEB"/>
    <w:rsid w:val="001066F4"/>
    <w:rsid w:val="00113D9D"/>
    <w:rsid w:val="00123606"/>
    <w:rsid w:val="00174ED7"/>
    <w:rsid w:val="001B0DF1"/>
    <w:rsid w:val="001E7303"/>
    <w:rsid w:val="001F2013"/>
    <w:rsid w:val="001F4085"/>
    <w:rsid w:val="00245A6E"/>
    <w:rsid w:val="00265CA2"/>
    <w:rsid w:val="00274323"/>
    <w:rsid w:val="0029402D"/>
    <w:rsid w:val="00297302"/>
    <w:rsid w:val="002A48B2"/>
    <w:rsid w:val="002A6016"/>
    <w:rsid w:val="002C0F3D"/>
    <w:rsid w:val="0030103F"/>
    <w:rsid w:val="00314EB9"/>
    <w:rsid w:val="00320FFA"/>
    <w:rsid w:val="00330B78"/>
    <w:rsid w:val="00337B8F"/>
    <w:rsid w:val="00337F26"/>
    <w:rsid w:val="003B5561"/>
    <w:rsid w:val="003D445F"/>
    <w:rsid w:val="003D4540"/>
    <w:rsid w:val="003F7C26"/>
    <w:rsid w:val="00404E41"/>
    <w:rsid w:val="00414B00"/>
    <w:rsid w:val="00452440"/>
    <w:rsid w:val="00497E55"/>
    <w:rsid w:val="004D174E"/>
    <w:rsid w:val="004D6C7D"/>
    <w:rsid w:val="004F6FE5"/>
    <w:rsid w:val="00533761"/>
    <w:rsid w:val="00590252"/>
    <w:rsid w:val="005C09AF"/>
    <w:rsid w:val="005C612B"/>
    <w:rsid w:val="005F7FA3"/>
    <w:rsid w:val="00640C82"/>
    <w:rsid w:val="006D65B2"/>
    <w:rsid w:val="007353CA"/>
    <w:rsid w:val="007B2A86"/>
    <w:rsid w:val="007D36FE"/>
    <w:rsid w:val="00802912"/>
    <w:rsid w:val="008036C9"/>
    <w:rsid w:val="00823BB0"/>
    <w:rsid w:val="00835CB9"/>
    <w:rsid w:val="008418F1"/>
    <w:rsid w:val="00843E55"/>
    <w:rsid w:val="008763DE"/>
    <w:rsid w:val="008848FB"/>
    <w:rsid w:val="00892A3C"/>
    <w:rsid w:val="008C6407"/>
    <w:rsid w:val="008F2473"/>
    <w:rsid w:val="00900037"/>
    <w:rsid w:val="00914CE9"/>
    <w:rsid w:val="009212F2"/>
    <w:rsid w:val="00923A6D"/>
    <w:rsid w:val="00970D47"/>
    <w:rsid w:val="00977702"/>
    <w:rsid w:val="009819AB"/>
    <w:rsid w:val="009B27C8"/>
    <w:rsid w:val="009E6B47"/>
    <w:rsid w:val="00A15AEB"/>
    <w:rsid w:val="00A21B69"/>
    <w:rsid w:val="00A327AE"/>
    <w:rsid w:val="00A85EE1"/>
    <w:rsid w:val="00A94B62"/>
    <w:rsid w:val="00AA700F"/>
    <w:rsid w:val="00AE315F"/>
    <w:rsid w:val="00B8199D"/>
    <w:rsid w:val="00B92931"/>
    <w:rsid w:val="00B92DDA"/>
    <w:rsid w:val="00BB13F6"/>
    <w:rsid w:val="00BC3E47"/>
    <w:rsid w:val="00BC6693"/>
    <w:rsid w:val="00BD47AF"/>
    <w:rsid w:val="00BE1476"/>
    <w:rsid w:val="00BE3E69"/>
    <w:rsid w:val="00BF1EB6"/>
    <w:rsid w:val="00BF60BC"/>
    <w:rsid w:val="00C17D00"/>
    <w:rsid w:val="00C23F88"/>
    <w:rsid w:val="00C575E3"/>
    <w:rsid w:val="00C635F0"/>
    <w:rsid w:val="00C86B13"/>
    <w:rsid w:val="00C94C67"/>
    <w:rsid w:val="00CD47A3"/>
    <w:rsid w:val="00CE2C60"/>
    <w:rsid w:val="00D2287A"/>
    <w:rsid w:val="00D61B3D"/>
    <w:rsid w:val="00DB6577"/>
    <w:rsid w:val="00DC1517"/>
    <w:rsid w:val="00DD01FE"/>
    <w:rsid w:val="00E90AD2"/>
    <w:rsid w:val="00E91ED6"/>
    <w:rsid w:val="00EA7BA7"/>
    <w:rsid w:val="00EC2AE6"/>
    <w:rsid w:val="00ED6117"/>
    <w:rsid w:val="00F01B39"/>
    <w:rsid w:val="00F34483"/>
    <w:rsid w:val="00F40DD0"/>
    <w:rsid w:val="00F72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D5CBBBB"/>
  <w15:docId w15:val="{77BCB427-320A-40E7-BAB1-E63F885E2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C09AF"/>
    <w:rPr>
      <w:sz w:val="24"/>
      <w:szCs w:val="24"/>
      <w:lang w:eastAsia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rsid w:val="00CD4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rsid w:val="0029402D"/>
    <w:pPr>
      <w:tabs>
        <w:tab w:val="center" w:pos="4536"/>
        <w:tab w:val="right" w:pos="9072"/>
      </w:tabs>
    </w:pPr>
  </w:style>
  <w:style w:type="paragraph" w:styleId="Pta">
    <w:name w:val="footer"/>
    <w:basedOn w:val="Normlny"/>
    <w:rsid w:val="0029402D"/>
    <w:pPr>
      <w:tabs>
        <w:tab w:val="center" w:pos="4536"/>
        <w:tab w:val="right" w:pos="9072"/>
      </w:tabs>
    </w:pPr>
  </w:style>
  <w:style w:type="paragraph" w:styleId="Odsekzoznamu">
    <w:name w:val="List Paragraph"/>
    <w:basedOn w:val="Normlny"/>
    <w:uiPriority w:val="34"/>
    <w:qFormat/>
    <w:rsid w:val="001B0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Poznanie, analýza a</vt:lpstr>
      <vt:lpstr> Poznanie, analýza a</vt:lpstr>
    </vt:vector>
  </TitlesOfParts>
  <Company>Myjava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Poznanie, analýza a</dc:title>
  <dc:creator>Majo Mockovčiak</dc:creator>
  <cp:lastModifiedBy>skola</cp:lastModifiedBy>
  <cp:revision>5</cp:revision>
  <dcterms:created xsi:type="dcterms:W3CDTF">2018-09-17T17:45:00Z</dcterms:created>
  <dcterms:modified xsi:type="dcterms:W3CDTF">2024-09-09T12:56:00Z</dcterms:modified>
</cp:coreProperties>
</file>